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82" w:rsidRPr="00596F07" w:rsidRDefault="00596F07" w:rsidP="00E51DC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4C2A" w:rsidRPr="00884C2A" w:rsidRDefault="00884C2A" w:rsidP="00884C2A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</w:p>
    <w:p w:rsidR="00884C2A" w:rsidRPr="00884C2A" w:rsidRDefault="00884C2A" w:rsidP="00884C2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Директор БУК УР «ГМАК </w:t>
      </w:r>
    </w:p>
    <w:p w:rsidR="00884C2A" w:rsidRPr="00884C2A" w:rsidRDefault="00884C2A" w:rsidP="00884C2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«Музей-усадьба П.И. Чайковского»</w:t>
      </w:r>
    </w:p>
    <w:p w:rsidR="00884C2A" w:rsidRPr="00884C2A" w:rsidRDefault="00884C2A" w:rsidP="00884C2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_____________Т.Н. Неганова</w:t>
      </w:r>
    </w:p>
    <w:p w:rsidR="00884C2A" w:rsidRPr="00884C2A" w:rsidRDefault="00884C2A" w:rsidP="00884C2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_10___ </w:t>
      </w:r>
      <w:proofErr w:type="spellStart"/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_января</w:t>
      </w:r>
      <w:proofErr w:type="spellEnd"/>
      <w:r w:rsidRPr="00884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 2018 года</w:t>
      </w:r>
    </w:p>
    <w:p w:rsidR="00884C2A" w:rsidRPr="00884C2A" w:rsidRDefault="00884C2A" w:rsidP="00E51DC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84C2A" w:rsidRDefault="00884C2A" w:rsidP="00E51DC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51DCB" w:rsidRPr="00884C2A" w:rsidRDefault="00E51DCB" w:rsidP="00E51DC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84C2A">
        <w:rPr>
          <w:rFonts w:ascii="Times New Roman" w:hAnsi="Times New Roman" w:cs="Times New Roman"/>
          <w:sz w:val="22"/>
          <w:szCs w:val="22"/>
        </w:rPr>
        <w:t>Отчет</w:t>
      </w:r>
      <w:r w:rsidR="00D273CF" w:rsidRPr="00884C2A">
        <w:rPr>
          <w:rFonts w:ascii="Times New Roman" w:hAnsi="Times New Roman" w:cs="Times New Roman"/>
          <w:sz w:val="22"/>
          <w:szCs w:val="22"/>
        </w:rPr>
        <w:t xml:space="preserve"> </w:t>
      </w:r>
      <w:r w:rsidRPr="00884C2A">
        <w:rPr>
          <w:rFonts w:ascii="Times New Roman" w:hAnsi="Times New Roman" w:cs="Times New Roman"/>
          <w:sz w:val="22"/>
          <w:szCs w:val="22"/>
        </w:rPr>
        <w:t>о выполнении государственного задания</w:t>
      </w:r>
    </w:p>
    <w:p w:rsidR="00E51DCB" w:rsidRPr="00884C2A" w:rsidRDefault="00884C2A" w:rsidP="00884C2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4C2A">
        <w:rPr>
          <w:rFonts w:ascii="Times New Roman" w:hAnsi="Times New Roman" w:cs="Times New Roman"/>
          <w:b/>
          <w:sz w:val="22"/>
          <w:szCs w:val="22"/>
        </w:rPr>
        <w:t xml:space="preserve">за 2017 год </w:t>
      </w:r>
    </w:p>
    <w:p w:rsidR="00884C2A" w:rsidRPr="00884C2A" w:rsidRDefault="00884C2A" w:rsidP="00884C2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</w:tblGrid>
      <w:tr w:rsidR="00E51DCB" w:rsidRPr="00884C2A" w:rsidTr="00382492">
        <w:trPr>
          <w:gridAfter w:val="1"/>
          <w:wAfter w:w="99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Удмуртской Республики</w:t>
            </w: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бюджетное учреждение культуры Удмуртской Республики</w:t>
            </w:r>
          </w:p>
          <w:p w:rsidR="00927010" w:rsidRPr="00884C2A" w:rsidRDefault="00927010" w:rsidP="00927010">
            <w:pPr>
              <w:pStyle w:val="a7"/>
              <w:rPr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«Государственный мемориально-архитектурный комплекс «Музей-усадьба П.И. Чайковского» (далее – музей).</w:t>
            </w:r>
          </w:p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государственного учреждения Удмуртской Республики</w:t>
            </w: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музейным фондам; </w:t>
            </w:r>
          </w:p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учёт, хранение, изучение, публикация и обеспечение сохранности и безопасности предметов Музейного фонда Российской Федерации; </w:t>
            </w:r>
          </w:p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мероприятий; </w:t>
            </w:r>
          </w:p>
          <w:p w:rsidR="00927010" w:rsidRPr="00884C2A" w:rsidRDefault="00927010" w:rsidP="009270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установленной сфере деятельности.</w:t>
            </w:r>
          </w:p>
          <w:p w:rsidR="00927010" w:rsidRPr="00884C2A" w:rsidRDefault="00927010" w:rsidP="00884C2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84C2A">
              <w:rPr>
                <w:rFonts w:ascii="Times New Roman" w:hAnsi="Times New Roman" w:cs="Times New Roman"/>
                <w:b/>
              </w:rPr>
              <w:t>Виды деятельности государственного учреждения Удмуртской Республики по ОКВЭД</w:t>
            </w:r>
            <w:r w:rsidRPr="00884C2A">
              <w:rPr>
                <w:rFonts w:ascii="Times New Roman" w:hAnsi="Times New Roman" w:cs="Times New Roman"/>
              </w:rPr>
              <w:t xml:space="preserve"> - 91.02 (деятельность музеев).</w:t>
            </w:r>
          </w:p>
          <w:p w:rsidR="00927010" w:rsidRPr="00884C2A" w:rsidRDefault="00927010" w:rsidP="009270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b/>
                <w:sz w:val="24"/>
                <w:szCs w:val="24"/>
              </w:rPr>
              <w:t>Вид государственного учреждения Удмуртской Республики</w:t>
            </w: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 - музей</w:t>
            </w:r>
          </w:p>
          <w:p w:rsidR="004E314F" w:rsidRPr="00884C2A" w:rsidRDefault="004E314F" w:rsidP="004E31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Сведения об оказываемых государственных  услугах </w:t>
            </w:r>
          </w:p>
          <w:p w:rsidR="004E314F" w:rsidRPr="00884C2A" w:rsidRDefault="004E314F" w:rsidP="004E314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  <w:p w:rsidR="006A37AE" w:rsidRPr="00884C2A" w:rsidRDefault="006A37AE" w:rsidP="006A37A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услуги: Публичный показ музейных предметов, музейных коллекций.</w:t>
            </w:r>
          </w:p>
          <w:p w:rsidR="006A37AE" w:rsidRPr="00884C2A" w:rsidRDefault="006A37AE" w:rsidP="006A37A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государственной услуги: </w:t>
            </w:r>
            <w:r w:rsidRPr="0088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07016000000000001006103.</w:t>
            </w:r>
          </w:p>
          <w:p w:rsidR="006A37AE" w:rsidRPr="00884C2A" w:rsidRDefault="006A37AE" w:rsidP="006A37A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записи: 94000000012</w:t>
            </w:r>
            <w:r w:rsidR="006C0D32" w:rsidRPr="00884C2A">
              <w:rPr>
                <w:rFonts w:ascii="Times New Roman" w:hAnsi="Times New Roman" w:cs="Times New Roman"/>
                <w:sz w:val="24"/>
                <w:szCs w:val="24"/>
              </w:rPr>
              <w:t>0029210107016000000000001006103</w:t>
            </w:r>
            <w:r w:rsidR="006C0D32" w:rsidRPr="00884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88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37AE" w:rsidRPr="00884C2A" w:rsidRDefault="006A37AE" w:rsidP="006A37A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услуги: физические лица.</w:t>
            </w:r>
          </w:p>
          <w:p w:rsidR="006A37AE" w:rsidRPr="00884C2A" w:rsidRDefault="006A37AE" w:rsidP="006A37AE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услуги: у</w:t>
            </w:r>
            <w:r w:rsidRPr="00884C2A">
              <w:rPr>
                <w:rFonts w:ascii="Times New Roman" w:hAnsi="Times New Roman"/>
                <w:color w:val="000000"/>
                <w:sz w:val="24"/>
                <w:szCs w:val="24"/>
              </w:rPr>
              <w:t>слуга по публикации музейных предметов, музейных коллекций путём публичного показа.</w:t>
            </w: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7AE" w:rsidRPr="00884C2A" w:rsidRDefault="006A37AE" w:rsidP="006A37A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услуги: в стационарных условиях. </w:t>
            </w:r>
          </w:p>
          <w:p w:rsidR="006A37AE" w:rsidRPr="00884C2A" w:rsidRDefault="006A37AE" w:rsidP="006A37A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36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объём и (или) качество государственной услуги: </w:t>
            </w:r>
          </w:p>
          <w:p w:rsidR="00E51DCB" w:rsidRPr="00884C2A" w:rsidRDefault="006A37AE" w:rsidP="006A37A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C2A">
              <w:rPr>
                <w:rFonts w:ascii="Times New Roman" w:hAnsi="Times New Roman" w:cs="Times New Roman"/>
                <w:sz w:val="24"/>
                <w:szCs w:val="24"/>
              </w:rPr>
              <w:t>7.1 Показатели, характеризующие качество государственной услуги:</w:t>
            </w:r>
          </w:p>
        </w:tc>
      </w:tr>
      <w:tr w:rsidR="00E51DCB" w:rsidRPr="00884C2A" w:rsidTr="00382492">
        <w:trPr>
          <w:gridAfter w:val="1"/>
          <w:wAfter w:w="99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DCB" w:rsidRPr="00884C2A" w:rsidRDefault="00524805" w:rsidP="006A37AE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51DCB" w:rsidRPr="00884C2A" w:rsidTr="00382492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  <w:r w:rsidR="004E314F" w:rsidRPr="00884C2A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E314F"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900777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отчетную дату </w:t>
            </w:r>
            <w:r w:rsidR="004E314F"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900777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E314F"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884C2A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51DCB" w:rsidRPr="00884C2A" w:rsidTr="00382492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4E314F" w:rsidP="008C733C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4E314F" w:rsidP="008C733C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2E252F" w:rsidP="002E25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900777" w:rsidP="00382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900777" w:rsidP="00382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884C2A" w:rsidRDefault="00900777" w:rsidP="00900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+5,1</w:t>
            </w:r>
          </w:p>
        </w:tc>
      </w:tr>
      <w:tr w:rsidR="00E51DCB" w:rsidRPr="00884C2A" w:rsidTr="00382492">
        <w:trPr>
          <w:gridAfter w:val="1"/>
          <w:wAfter w:w="99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DCB" w:rsidRPr="00884C2A" w:rsidRDefault="0093159A" w:rsidP="0093159A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51DCB" w:rsidRPr="00884C2A">
              <w:rPr>
                <w:rFonts w:ascii="Times New Roman" w:hAnsi="Times New Roman" w:cs="Times New Roman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E51DCB" w:rsidRPr="00884C2A" w:rsidTr="00382492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2E252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</w:t>
            </w:r>
            <w:r w:rsidR="004E314F"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E252F"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4E314F"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884C2A" w:rsidRDefault="00E51DCB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51DCB" w:rsidRPr="00884C2A" w:rsidTr="00C96354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E51DCB" w:rsidP="00E436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2E252F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>130196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884C2A" w:rsidRDefault="00080572" w:rsidP="00E436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130196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CB" w:rsidRPr="00884C2A" w:rsidRDefault="00C96354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>137221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DCB" w:rsidRPr="00884C2A" w:rsidRDefault="00C96354" w:rsidP="009452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+7025 (5,39%)</w:t>
            </w:r>
          </w:p>
        </w:tc>
      </w:tr>
      <w:tr w:rsidR="00382492" w:rsidRPr="00884C2A" w:rsidTr="00382492">
        <w:trPr>
          <w:gridAfter w:val="1"/>
          <w:wAfter w:w="99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492" w:rsidRPr="00884C2A" w:rsidRDefault="00382492" w:rsidP="001231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382492" w:rsidRPr="00884C2A" w:rsidTr="003824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2" w:rsidRPr="00884C2A" w:rsidRDefault="00382492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2" w:rsidRPr="00884C2A" w:rsidRDefault="00382492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92" w:rsidRPr="00884C2A" w:rsidRDefault="00382492" w:rsidP="0012314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382492" w:rsidRPr="00884C2A" w:rsidTr="003824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2" w:rsidRPr="00884C2A" w:rsidRDefault="00382492" w:rsidP="0012314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2" w:rsidRPr="00884C2A" w:rsidRDefault="00382492" w:rsidP="001231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  <w:r w:rsidR="00AA7666"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92" w:rsidRPr="00884C2A" w:rsidRDefault="00021BDF" w:rsidP="009452AF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84C2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66287" w:rsidRPr="00884C2A">
              <w:rPr>
                <w:rFonts w:ascii="Times New Roman" w:hAnsi="Times New Roman" w:cs="Times New Roman"/>
                <w:color w:val="000000" w:themeColor="text1"/>
              </w:rPr>
              <w:t xml:space="preserve">Показатель был перевыполнен в связи с  высокой посещаемостью </w:t>
            </w:r>
            <w:r w:rsidR="002D6F6B" w:rsidRPr="00884C2A">
              <w:rPr>
                <w:rFonts w:ascii="Times New Roman" w:hAnsi="Times New Roman" w:cs="Times New Roman"/>
                <w:color w:val="000000" w:themeColor="text1"/>
              </w:rPr>
              <w:t>музея-усадьбы П.И. Чайковского  в рамках акции «Музей школам России»</w:t>
            </w:r>
            <w:r w:rsidR="009452AF" w:rsidRPr="00884C2A">
              <w:rPr>
                <w:rFonts w:ascii="Times New Roman" w:hAnsi="Times New Roman" w:cs="Times New Roman"/>
                <w:color w:val="000000" w:themeColor="text1"/>
              </w:rPr>
              <w:t>, которая продлилась с сентября по ноябрь 2017 года.</w:t>
            </w:r>
          </w:p>
        </w:tc>
      </w:tr>
    </w:tbl>
    <w:p w:rsidR="00E51DCB" w:rsidRPr="00884C2A" w:rsidRDefault="00E51DCB" w:rsidP="00E51DC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43651" w:rsidRPr="00884C2A" w:rsidRDefault="00E43651" w:rsidP="00E43651">
      <w:pPr>
        <w:pStyle w:val="a7"/>
        <w:rPr>
          <w:rFonts w:ascii="Times New Roman" w:hAnsi="Times New Roman" w:cs="Times New Roman"/>
          <w:b/>
          <w:i/>
        </w:rPr>
      </w:pPr>
      <w:r w:rsidRPr="00884C2A">
        <w:rPr>
          <w:rFonts w:ascii="Times New Roman" w:hAnsi="Times New Roman" w:cs="Times New Roman"/>
          <w:b/>
          <w:i/>
        </w:rPr>
        <w:t>Раздел 2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Наименование государственной услуги: Публичный показ музейных предметов, музейных коллекций.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Реестровый номер государственной услуги: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07016000000000002005103.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9400000001200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</w:rPr>
        <w:t>29210107016000000000002005103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  <w:lang w:val="en-US"/>
        </w:rPr>
        <w:t>105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4C2A">
        <w:rPr>
          <w:color w:val="000000"/>
          <w:sz w:val="24"/>
          <w:szCs w:val="24"/>
        </w:rPr>
        <w:t xml:space="preserve"> 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Содержание государственной услуги: у</w:t>
      </w:r>
      <w:r w:rsidRPr="00884C2A">
        <w:rPr>
          <w:rFonts w:ascii="Times New Roman" w:hAnsi="Times New Roman"/>
          <w:color w:val="000000"/>
          <w:sz w:val="24"/>
          <w:szCs w:val="24"/>
        </w:rPr>
        <w:t xml:space="preserve">слуга по публикации музейных предметов, музейных коллекций путём публичного показа. </w:t>
      </w:r>
      <w:r w:rsidRPr="00884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7AE" w:rsidRPr="00884C2A" w:rsidRDefault="006A37AE" w:rsidP="006A37A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Условия (формы) оказания услуги: вне стационара</w:t>
      </w:r>
    </w:p>
    <w:p w:rsidR="006A37AE" w:rsidRPr="00884C2A" w:rsidRDefault="006A37AE" w:rsidP="006A37A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       7. Показатели, характеризующие объём и (или) качество государственной услуги:</w:t>
      </w:r>
    </w:p>
    <w:p w:rsidR="006A37AE" w:rsidRPr="00884C2A" w:rsidRDefault="006A37AE" w:rsidP="006A37A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       7.1 Показатели, характеризующие качество государственной услуги: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  <w:gridCol w:w="1805"/>
      </w:tblGrid>
      <w:tr w:rsidR="00E43651" w:rsidRPr="00884C2A" w:rsidTr="00521E31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884C2A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43651" w:rsidRPr="00884C2A" w:rsidTr="00521E31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F31915" w:rsidP="008C733C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2E252F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900777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900777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884C2A" w:rsidRDefault="00900777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+5,1</w:t>
            </w:r>
          </w:p>
        </w:tc>
      </w:tr>
      <w:tr w:rsidR="00E43651" w:rsidRPr="00884C2A" w:rsidTr="00521E31">
        <w:tc>
          <w:tcPr>
            <w:tcW w:w="16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651" w:rsidRPr="00884C2A" w:rsidRDefault="0093159A" w:rsidP="008C733C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43651" w:rsidRPr="00884C2A">
              <w:rPr>
                <w:rFonts w:ascii="Times New Roman" w:hAnsi="Times New Roman" w:cs="Times New Roman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E43651" w:rsidRPr="00884C2A" w:rsidTr="00521E31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2E252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884C2A" w:rsidRDefault="00E43651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43651" w:rsidRPr="00884C2A" w:rsidTr="00C96354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FC6BDA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884C2A" w:rsidRDefault="00080572" w:rsidP="002347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>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51" w:rsidRPr="00884C2A" w:rsidRDefault="00C96354" w:rsidP="003E79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>7135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51" w:rsidRPr="00884C2A" w:rsidRDefault="00C96354" w:rsidP="002347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>+135 (1,92%)</w:t>
            </w:r>
          </w:p>
        </w:tc>
      </w:tr>
      <w:tr w:rsidR="00FC6BDA" w:rsidRPr="00884C2A" w:rsidTr="00521E31">
        <w:trPr>
          <w:gridAfter w:val="2"/>
          <w:wAfter w:w="1904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FC6BDA" w:rsidRPr="00884C2A" w:rsidTr="00521E31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FC6BDA" w:rsidRPr="00884C2A" w:rsidTr="00521E31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884C2A" w:rsidRDefault="00021BDF" w:rsidP="00A274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 xml:space="preserve">Показатель был перевыполнен в связи с </w:t>
            </w:r>
            <w:r w:rsidR="00A274EA" w:rsidRPr="00884C2A">
              <w:rPr>
                <w:rFonts w:ascii="Times New Roman" w:hAnsi="Times New Roman" w:cs="Times New Roman"/>
                <w:color w:val="000000" w:themeColor="text1"/>
              </w:rPr>
              <w:t xml:space="preserve">высокой посещаемостью </w:t>
            </w:r>
            <w:r w:rsidRPr="00884C2A">
              <w:rPr>
                <w:rFonts w:ascii="Times New Roman" w:hAnsi="Times New Roman" w:cs="Times New Roman"/>
                <w:color w:val="000000" w:themeColor="text1"/>
              </w:rPr>
              <w:t xml:space="preserve">  передвижной выставки «Музыкальные фестивали "На Родине П.И. Чайковского", </w:t>
            </w:r>
            <w:r w:rsidR="00ED01F6" w:rsidRPr="00884C2A">
              <w:rPr>
                <w:rFonts w:ascii="Times New Roman" w:hAnsi="Times New Roman" w:cs="Times New Roman"/>
                <w:color w:val="000000" w:themeColor="text1"/>
              </w:rPr>
              <w:t xml:space="preserve">которая </w:t>
            </w:r>
            <w:r w:rsidR="00AA7666" w:rsidRPr="00884C2A">
              <w:rPr>
                <w:rFonts w:ascii="Times New Roman" w:hAnsi="Times New Roman" w:cs="Times New Roman"/>
                <w:color w:val="000000" w:themeColor="text1"/>
              </w:rPr>
              <w:t xml:space="preserve">экспонировалась </w:t>
            </w:r>
            <w:r w:rsidR="000E1BCB" w:rsidRPr="00884C2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0E1BCB" w:rsidRPr="00884C2A">
              <w:rPr>
                <w:rFonts w:ascii="Times New Roman" w:hAnsi="Times New Roman" w:cs="Times New Roman"/>
              </w:rPr>
              <w:t>ГБПОУ СО «Свердловское музыкальное училище имени П.И. Чайковского  в октябре 2017 года в рамках всероссийской конференции.</w:t>
            </w:r>
          </w:p>
        </w:tc>
      </w:tr>
    </w:tbl>
    <w:p w:rsidR="006A37AE" w:rsidRPr="00884C2A" w:rsidRDefault="006A37AE" w:rsidP="008915E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E252F" w:rsidRPr="00884C2A" w:rsidRDefault="002E252F" w:rsidP="002E252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84C2A">
        <w:rPr>
          <w:rFonts w:ascii="Times New Roman" w:hAnsi="Times New Roman" w:cs="Times New Roman"/>
          <w:b/>
          <w:i/>
          <w:sz w:val="24"/>
          <w:szCs w:val="24"/>
        </w:rPr>
        <w:t xml:space="preserve">Раздел 3 </w:t>
      </w:r>
    </w:p>
    <w:p w:rsidR="002E252F" w:rsidRPr="00884C2A" w:rsidRDefault="002E252F" w:rsidP="002E252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Наименование государственной услуги: Публичный показ музейных предметов, музейных коллекций.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Реестровый номер государственной услуги: </w:t>
      </w:r>
      <w:r w:rsidRPr="00884C2A">
        <w:rPr>
          <w:rStyle w:val="FontStyle45"/>
          <w:sz w:val="24"/>
          <w:szCs w:val="24"/>
        </w:rPr>
        <w:t>07066000000000003003100</w:t>
      </w:r>
      <w:r w:rsidRPr="00884C2A">
        <w:rPr>
          <w:color w:val="000000"/>
          <w:sz w:val="24"/>
          <w:szCs w:val="24"/>
        </w:rPr>
        <w:t xml:space="preserve">. 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Style w:val="FontStyle45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Уникальный номер реестровой записи: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 xml:space="preserve"> 9400000001200292101</w:t>
      </w:r>
      <w:r w:rsidRPr="00884C2A">
        <w:rPr>
          <w:rStyle w:val="FontStyle45"/>
          <w:sz w:val="24"/>
          <w:szCs w:val="24"/>
        </w:rPr>
        <w:t>007066000000000003003100101.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лица.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Содержание государственной услуги:  у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 xml:space="preserve">слуга по публикации музейных предметов, музейных коллекций путём публичного показа в виртуальном режиме. 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Условия (формы) оказания услуги: удаленно через сеть Интернет.</w:t>
      </w:r>
    </w:p>
    <w:p w:rsidR="002E252F" w:rsidRPr="00884C2A" w:rsidRDefault="002E252F" w:rsidP="002E252F">
      <w:pPr>
        <w:pStyle w:val="a6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объём и (или) качество государственной услуги: </w:t>
      </w:r>
    </w:p>
    <w:p w:rsidR="002E252F" w:rsidRPr="00884C2A" w:rsidRDefault="002E252F" w:rsidP="002E2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7.1 Показатели, характеризующие качество государственной услуги: 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  <w:gridCol w:w="1805"/>
      </w:tblGrid>
      <w:tr w:rsidR="008915ED" w:rsidRPr="00884C2A" w:rsidTr="00EB0D78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E" w:rsidRPr="00884C2A" w:rsidRDefault="006A37AE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8915ED" w:rsidRPr="00884C2A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884C2A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8915ED" w:rsidRPr="00884C2A" w:rsidTr="00EB0D78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snapToGrid w:val="0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информации о порядке оказания государственной услуги на информационных стендах и официальных сайтах в информационно-телекоммуникационной сети «Интернет»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915ED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FC6BDA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5E0A2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5E0A2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884C2A" w:rsidRDefault="005E0A2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-</w:t>
            </w:r>
          </w:p>
        </w:tc>
      </w:tr>
      <w:tr w:rsidR="008915ED" w:rsidRPr="00884C2A" w:rsidTr="00EB0D78">
        <w:tc>
          <w:tcPr>
            <w:tcW w:w="16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5ED" w:rsidRPr="00884C2A" w:rsidRDefault="009032E0" w:rsidP="008C733C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15ED" w:rsidRPr="00884C2A">
              <w:rPr>
                <w:rFonts w:ascii="Times New Roman" w:hAnsi="Times New Roman" w:cs="Times New Roman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8915ED" w:rsidRPr="00884C2A" w:rsidTr="00EB0D78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2E252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884C2A" w:rsidRDefault="008915ED" w:rsidP="008C733C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8915ED" w:rsidRPr="00884C2A" w:rsidTr="00C96354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FC6BDA" w:rsidP="008C73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884C2A" w:rsidRDefault="005E0A21" w:rsidP="008C73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12</w:t>
            </w:r>
            <w:r w:rsidR="002E3609" w:rsidRPr="00884C2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ED" w:rsidRPr="00884C2A" w:rsidRDefault="00C96354" w:rsidP="002347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13082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5ED" w:rsidRPr="00884C2A" w:rsidRDefault="00C96354" w:rsidP="005E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+82 (9,01)</w:t>
            </w:r>
          </w:p>
        </w:tc>
      </w:tr>
      <w:tr w:rsidR="00EB0D78" w:rsidRPr="00884C2A" w:rsidTr="00EB0D78">
        <w:trPr>
          <w:gridAfter w:val="2"/>
          <w:wAfter w:w="1904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0D78" w:rsidRPr="00884C2A" w:rsidRDefault="00EB0D78" w:rsidP="001231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EB0D78" w:rsidRPr="00884C2A" w:rsidTr="009077AD">
        <w:trPr>
          <w:gridAfter w:val="1"/>
          <w:wAfter w:w="1805" w:type="dxa"/>
          <w:trHeight w:val="58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884C2A" w:rsidRDefault="00EB0D78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884C2A" w:rsidRDefault="00EB0D78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78" w:rsidRPr="00884C2A" w:rsidRDefault="00EB0D78" w:rsidP="0012314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EB0D78" w:rsidRPr="00884C2A" w:rsidTr="00EB0D78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884C2A" w:rsidRDefault="00EB0D78" w:rsidP="001231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884C2A" w:rsidRDefault="00EB0D78" w:rsidP="00123143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78" w:rsidRPr="00884C2A" w:rsidRDefault="00234755" w:rsidP="002347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 xml:space="preserve">Показатель был перевыполнен </w:t>
            </w:r>
            <w:proofErr w:type="gramStart"/>
            <w:r w:rsidRPr="00884C2A">
              <w:rPr>
                <w:rFonts w:ascii="Times New Roman" w:hAnsi="Times New Roman" w:cs="Times New Roman"/>
                <w:color w:val="000000" w:themeColor="text1"/>
              </w:rPr>
              <w:t>в связи  с  частым обращением на сайт для получения информации об акции</w:t>
            </w:r>
            <w:proofErr w:type="gramEnd"/>
            <w:r w:rsidRPr="00884C2A">
              <w:rPr>
                <w:rFonts w:ascii="Times New Roman" w:hAnsi="Times New Roman" w:cs="Times New Roman"/>
                <w:color w:val="000000" w:themeColor="text1"/>
              </w:rPr>
              <w:t xml:space="preserve"> «Музей школам России», которая продлилась с сентября по ноябрь 2017 года.</w:t>
            </w:r>
          </w:p>
        </w:tc>
      </w:tr>
    </w:tbl>
    <w:p w:rsidR="00FC6BDA" w:rsidRPr="00884C2A" w:rsidRDefault="004D293B" w:rsidP="008915ED">
      <w:pPr>
        <w:pStyle w:val="a6"/>
        <w:rPr>
          <w:rStyle w:val="FontStyle45"/>
          <w:sz w:val="22"/>
          <w:szCs w:val="22"/>
        </w:rPr>
      </w:pPr>
      <w:r w:rsidRPr="00884C2A">
        <w:rPr>
          <w:rStyle w:val="FontStyle45"/>
          <w:sz w:val="22"/>
          <w:szCs w:val="22"/>
        </w:rPr>
        <w:t xml:space="preserve">   </w:t>
      </w:r>
    </w:p>
    <w:p w:rsidR="002E252F" w:rsidRPr="00884C2A" w:rsidRDefault="002E252F" w:rsidP="002E252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84C2A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государственных работах</w:t>
      </w:r>
    </w:p>
    <w:p w:rsidR="002E252F" w:rsidRPr="00884C2A" w:rsidRDefault="002E252F" w:rsidP="002E252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84C2A">
        <w:rPr>
          <w:rFonts w:ascii="Times New Roman" w:hAnsi="Times New Roman" w:cs="Times New Roman"/>
          <w:b/>
          <w:i/>
          <w:sz w:val="24"/>
          <w:szCs w:val="24"/>
        </w:rPr>
        <w:t>Раздел 1</w:t>
      </w:r>
    </w:p>
    <w:p w:rsidR="002E252F" w:rsidRPr="00884C2A" w:rsidRDefault="002E252F" w:rsidP="002E252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экспозиций (выставок) музеев, организация выездных выставок</w:t>
      </w:r>
    </w:p>
    <w:p w:rsidR="002E252F" w:rsidRPr="00884C2A" w:rsidRDefault="002E252F" w:rsidP="002E252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Реестровый номер государственной работы: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07047100000000001007101</w:t>
      </w:r>
    </w:p>
    <w:p w:rsidR="002E252F" w:rsidRPr="00884C2A" w:rsidRDefault="002E252F" w:rsidP="002E252F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940000000120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</w:rPr>
        <w:t>0292101070471000000000010007101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 xml:space="preserve">01. </w:t>
      </w:r>
    </w:p>
    <w:p w:rsidR="002E252F" w:rsidRPr="00884C2A" w:rsidRDefault="002E252F" w:rsidP="002E252F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работы: в интересах общества.</w:t>
      </w:r>
    </w:p>
    <w:p w:rsidR="002E252F" w:rsidRPr="00884C2A" w:rsidRDefault="002E252F" w:rsidP="002E252F">
      <w:pPr>
        <w:pStyle w:val="a6"/>
        <w:numPr>
          <w:ilvl w:val="0"/>
          <w:numId w:val="13"/>
        </w:numPr>
        <w:rPr>
          <w:rStyle w:val="FontStyle45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работы: </w:t>
      </w:r>
      <w:r w:rsidRPr="00884C2A">
        <w:rPr>
          <w:rStyle w:val="FontStyle45"/>
          <w:sz w:val="24"/>
          <w:szCs w:val="24"/>
        </w:rPr>
        <w:t>р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</w:t>
      </w:r>
      <w:r w:rsidRPr="00884C2A">
        <w:rPr>
          <w:rStyle w:val="FontStyle45"/>
          <w:sz w:val="24"/>
          <w:szCs w:val="24"/>
        </w:rPr>
        <w:t xml:space="preserve">. </w:t>
      </w:r>
    </w:p>
    <w:p w:rsidR="002E252F" w:rsidRPr="00884C2A" w:rsidRDefault="002E252F" w:rsidP="002E252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Условия (формы) оказания услуги: в стационарных условиях. </w:t>
      </w:r>
    </w:p>
    <w:p w:rsidR="002E252F" w:rsidRPr="00884C2A" w:rsidRDefault="002E252F" w:rsidP="002E252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  <w:r w:rsidR="00270ABC" w:rsidRPr="00884C2A">
        <w:rPr>
          <w:rFonts w:ascii="Times New Roman" w:hAnsi="Times New Roman" w:cs="Times New Roman"/>
          <w:sz w:val="24"/>
          <w:szCs w:val="24"/>
        </w:rPr>
        <w:t xml:space="preserve">  </w:t>
      </w:r>
      <w:r w:rsidR="00B2365C" w:rsidRPr="00884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52F" w:rsidRPr="00884C2A" w:rsidRDefault="002E252F" w:rsidP="002E252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lastRenderedPageBreak/>
        <w:t>7.1.Показатели,</w:t>
      </w:r>
      <w:r w:rsidRPr="00884C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4C2A">
        <w:rPr>
          <w:rFonts w:ascii="Times New Roman" w:hAnsi="Times New Roman" w:cs="Times New Roman"/>
          <w:sz w:val="24"/>
          <w:szCs w:val="24"/>
        </w:rPr>
        <w:t>характеризующие качество государственной работы: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  <w:gridCol w:w="1805"/>
      </w:tblGrid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snapToGrid w:val="0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FC6BDA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D17CFE" w:rsidP="000755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-</w:t>
            </w:r>
            <w:r w:rsidR="00CE6C21" w:rsidRPr="00884C2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853FF" w:rsidRPr="00884C2A" w:rsidTr="00BB13A9">
        <w:tc>
          <w:tcPr>
            <w:tcW w:w="16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53FF" w:rsidRPr="00884C2A" w:rsidRDefault="00C85D73" w:rsidP="00BB13A9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53FF" w:rsidRPr="00884C2A">
              <w:rPr>
                <w:rFonts w:ascii="Times New Roman" w:hAnsi="Times New Roman" w:cs="Times New Roman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Единица из</w:t>
            </w: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мерения по </w:t>
            </w:r>
            <w:hyperlink r:id="rId13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Количество экспозиций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FC6BDA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2347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2347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3B0C79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33B" w:rsidRPr="00884C2A" w:rsidTr="00123143">
        <w:trPr>
          <w:gridAfter w:val="2"/>
          <w:wAfter w:w="1904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33B" w:rsidRPr="00884C2A" w:rsidRDefault="00DE233B" w:rsidP="001231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DE233B" w:rsidRPr="00884C2A" w:rsidTr="00123143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DE233B" w:rsidRPr="00884C2A" w:rsidTr="00123143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Количество экспозиций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884C2A" w:rsidRDefault="00DE233B" w:rsidP="00DE23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</w:rPr>
              <w:t>-</w:t>
            </w:r>
          </w:p>
        </w:tc>
      </w:tr>
    </w:tbl>
    <w:p w:rsidR="00DE233B" w:rsidRPr="00884C2A" w:rsidRDefault="00DE233B" w:rsidP="00D50C9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DE233B" w:rsidRPr="00884C2A" w:rsidRDefault="00615589" w:rsidP="00D50C9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84C2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50C98" w:rsidRPr="00884C2A" w:rsidRDefault="00D50C98" w:rsidP="00D50C9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84C2A"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D50C98" w:rsidRPr="00884C2A" w:rsidRDefault="00D50C98" w:rsidP="00D50C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экспозиций (выставок) музеев, организация выездных выставок.</w:t>
      </w:r>
    </w:p>
    <w:p w:rsidR="00D50C98" w:rsidRPr="00884C2A" w:rsidRDefault="00D50C98" w:rsidP="00D50C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Реестровый номер государственной работы: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07047100000000002006101.</w:t>
      </w:r>
    </w:p>
    <w:p w:rsidR="00D50C98" w:rsidRPr="00884C2A" w:rsidRDefault="00D50C98" w:rsidP="00D50C98">
      <w:pPr>
        <w:pStyle w:val="a6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94000000012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</w:rPr>
        <w:t>0029210107047100000000002006101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 xml:space="preserve">02. </w:t>
      </w:r>
    </w:p>
    <w:p w:rsidR="00D50C98" w:rsidRPr="00884C2A" w:rsidRDefault="00D50C98" w:rsidP="00D50C98">
      <w:pPr>
        <w:pStyle w:val="a6"/>
        <w:numPr>
          <w:ilvl w:val="0"/>
          <w:numId w:val="11"/>
        </w:num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работы: в интересах общества. </w:t>
      </w:r>
    </w:p>
    <w:p w:rsidR="00D50C98" w:rsidRPr="00884C2A" w:rsidRDefault="00D50C98" w:rsidP="00D50C98">
      <w:pPr>
        <w:pStyle w:val="a6"/>
        <w:numPr>
          <w:ilvl w:val="0"/>
          <w:numId w:val="11"/>
        </w:num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работы: </w:t>
      </w:r>
      <w:r w:rsidRPr="00884C2A">
        <w:rPr>
          <w:rStyle w:val="FontStyle45"/>
          <w:sz w:val="24"/>
          <w:szCs w:val="24"/>
        </w:rPr>
        <w:t>р</w:t>
      </w:r>
      <w:r w:rsidRPr="00884C2A">
        <w:rPr>
          <w:rFonts w:ascii="Times New Roman" w:hAnsi="Times New Roman"/>
          <w:color w:val="000000"/>
          <w:sz w:val="24"/>
          <w:szCs w:val="24"/>
        </w:rPr>
        <w:t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</w:t>
      </w:r>
      <w:r w:rsidRPr="00884C2A">
        <w:rPr>
          <w:rStyle w:val="FontStyle45"/>
          <w:sz w:val="24"/>
          <w:szCs w:val="24"/>
        </w:rPr>
        <w:t xml:space="preserve">. </w:t>
      </w:r>
    </w:p>
    <w:p w:rsidR="00D50C98" w:rsidRPr="00884C2A" w:rsidRDefault="00D50C98" w:rsidP="00D50C98">
      <w:pPr>
        <w:pStyle w:val="a6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Условия (формы) оказания работы: вне стационара. </w:t>
      </w:r>
    </w:p>
    <w:p w:rsidR="00D50C98" w:rsidRPr="00884C2A" w:rsidRDefault="00D50C98" w:rsidP="00D50C98">
      <w:pPr>
        <w:pStyle w:val="a6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Показатели, характеризующие объём и (или) качество государственной работы:</w:t>
      </w:r>
    </w:p>
    <w:p w:rsidR="00D50C98" w:rsidRPr="00884C2A" w:rsidRDefault="00D50C98" w:rsidP="00D50C9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7.1.Показатели,</w:t>
      </w:r>
      <w:r w:rsidRPr="00884C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4C2A">
        <w:rPr>
          <w:rFonts w:ascii="Times New Roman" w:hAnsi="Times New Roman" w:cs="Times New Roman"/>
          <w:sz w:val="24"/>
          <w:szCs w:val="24"/>
        </w:rPr>
        <w:t>характеризующие качество государственной работы: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  <w:gridCol w:w="1805"/>
      </w:tblGrid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Единица </w:t>
            </w: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измерения по </w:t>
            </w:r>
            <w:hyperlink r:id="rId14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государственном 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Исполнено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значения, утвержденного на отчетную дату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snapToGrid w:val="0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Процент 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FC6BDA" w:rsidP="00C85D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C85D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C85D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1853FF" w:rsidP="00C85D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53FF" w:rsidRPr="00884C2A" w:rsidTr="00BB13A9">
        <w:tc>
          <w:tcPr>
            <w:tcW w:w="16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53FF" w:rsidRPr="00884C2A" w:rsidRDefault="00840E24" w:rsidP="00840E24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53FF" w:rsidRPr="00884C2A">
              <w:rPr>
                <w:rFonts w:ascii="Times New Roman" w:hAnsi="Times New Roman" w:cs="Times New Roman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2E252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1853FF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884C2A" w:rsidTr="00BB13A9">
        <w:trPr>
          <w:gridAfter w:val="3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Количество экспозиций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FC6BDA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5E0A21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884C2A" w:rsidRDefault="00C64AB9" w:rsidP="002347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4755" w:rsidRPr="00884C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884C2A" w:rsidRDefault="00840E24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33B" w:rsidRPr="00884C2A" w:rsidTr="00123143">
        <w:trPr>
          <w:gridAfter w:val="2"/>
          <w:wAfter w:w="1904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33B" w:rsidRPr="00884C2A" w:rsidRDefault="00DE233B" w:rsidP="001231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DE233B" w:rsidRPr="00884C2A" w:rsidTr="00123143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884C2A" w:rsidRDefault="00DE233B" w:rsidP="0012314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DE233B" w:rsidRPr="00884C2A" w:rsidTr="00123143">
        <w:trPr>
          <w:gridAfter w:val="1"/>
          <w:wAfter w:w="18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DE233B" w:rsidP="0012314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884C2A" w:rsidRDefault="00234755" w:rsidP="00123143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Количество экспозиций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884C2A" w:rsidRDefault="00DE233B" w:rsidP="00A5664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53FF" w:rsidRPr="00884C2A" w:rsidRDefault="001853FF" w:rsidP="001853FF">
      <w:pPr>
        <w:pStyle w:val="a6"/>
        <w:rPr>
          <w:rFonts w:ascii="Times New Roman" w:hAnsi="Times New Roman" w:cs="Times New Roman"/>
        </w:rPr>
      </w:pPr>
    </w:p>
    <w:p w:rsidR="00D50C98" w:rsidRPr="00884C2A" w:rsidRDefault="00D50C98" w:rsidP="00D50C9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84C2A">
        <w:rPr>
          <w:rFonts w:ascii="Times New Roman" w:hAnsi="Times New Roman" w:cs="Times New Roman"/>
          <w:b/>
          <w:i/>
          <w:sz w:val="24"/>
          <w:szCs w:val="24"/>
        </w:rPr>
        <w:t>Раздел 3</w:t>
      </w:r>
    </w:p>
    <w:p w:rsidR="00D50C98" w:rsidRPr="00884C2A" w:rsidRDefault="00D50C98" w:rsidP="00D50C98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работы: Формирование, учёт, изучение, обеспечение физического сохранения и безопасности музейных предметов, музейных коллекций. </w:t>
      </w:r>
    </w:p>
    <w:p w:rsidR="00D50C98" w:rsidRPr="00884C2A" w:rsidRDefault="00D50C98" w:rsidP="00D50C98">
      <w:pPr>
        <w:pStyle w:val="a7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Реестровый номер государственной работы: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0701710000000000004102.</w:t>
      </w:r>
      <w:r w:rsidRPr="00884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98" w:rsidRPr="00884C2A" w:rsidRDefault="00D50C98" w:rsidP="00D50C98">
      <w:pPr>
        <w:pStyle w:val="a6"/>
        <w:numPr>
          <w:ilvl w:val="0"/>
          <w:numId w:val="12"/>
        </w:numPr>
        <w:spacing w:after="20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>94000000012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</w:rPr>
        <w:t>0029210107017100000000000004102</w:t>
      </w:r>
      <w:r w:rsidR="006C0D32" w:rsidRPr="00884C2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C2A">
        <w:rPr>
          <w:rFonts w:ascii="Times New Roman" w:hAnsi="Times New Roman" w:cs="Times New Roman"/>
          <w:color w:val="000000"/>
          <w:sz w:val="24"/>
          <w:szCs w:val="24"/>
        </w:rPr>
        <w:t xml:space="preserve">01. </w:t>
      </w:r>
    </w:p>
    <w:p w:rsidR="00D50C98" w:rsidRPr="00884C2A" w:rsidRDefault="00D50C98" w:rsidP="00D50C98">
      <w:pPr>
        <w:pStyle w:val="a6"/>
        <w:numPr>
          <w:ilvl w:val="0"/>
          <w:numId w:val="1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работы: в интересах общества.</w:t>
      </w:r>
    </w:p>
    <w:p w:rsidR="00D50C98" w:rsidRPr="00884C2A" w:rsidRDefault="00D50C98" w:rsidP="00D50C98">
      <w:pPr>
        <w:pStyle w:val="a6"/>
        <w:numPr>
          <w:ilvl w:val="0"/>
          <w:numId w:val="12"/>
        </w:numPr>
        <w:spacing w:after="0" w:line="240" w:lineRule="auto"/>
        <w:ind w:hanging="11"/>
        <w:rPr>
          <w:rStyle w:val="FontStyle45"/>
          <w:sz w:val="24"/>
          <w:szCs w:val="24"/>
        </w:rPr>
      </w:pPr>
      <w:r w:rsidRPr="00884C2A">
        <w:rPr>
          <w:rStyle w:val="FontStyle45"/>
          <w:sz w:val="24"/>
          <w:szCs w:val="24"/>
        </w:rPr>
        <w:t xml:space="preserve">  Содержание государственной работы: с</w:t>
      </w:r>
      <w:r w:rsidRPr="00884C2A">
        <w:rPr>
          <w:rFonts w:ascii="Times New Roman" w:hAnsi="Times New Roman"/>
          <w:color w:val="000000"/>
          <w:sz w:val="24"/>
          <w:szCs w:val="24"/>
        </w:rPr>
        <w:t>оздание и поддержание нормативных условий хранения и обеспечение безопасности музейного фонда</w:t>
      </w:r>
      <w:r w:rsidRPr="00884C2A">
        <w:rPr>
          <w:color w:val="000000"/>
          <w:sz w:val="24"/>
          <w:szCs w:val="24"/>
        </w:rPr>
        <w:t>.</w:t>
      </w:r>
    </w:p>
    <w:p w:rsidR="00D50C98" w:rsidRPr="00884C2A" w:rsidRDefault="00D50C98" w:rsidP="00D50C98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left"/>
        <w:rPr>
          <w:rStyle w:val="FontStyle45"/>
          <w:sz w:val="24"/>
          <w:szCs w:val="24"/>
        </w:rPr>
      </w:pPr>
      <w:r w:rsidRPr="00884C2A">
        <w:rPr>
          <w:rStyle w:val="FontStyle45"/>
          <w:sz w:val="24"/>
          <w:szCs w:val="24"/>
        </w:rPr>
        <w:t xml:space="preserve">  Условия (формы) выполнения работы: с</w:t>
      </w:r>
      <w:r w:rsidRPr="00884C2A">
        <w:rPr>
          <w:rFonts w:ascii="Times New Roman" w:hAnsi="Times New Roman"/>
          <w:color w:val="000000"/>
        </w:rPr>
        <w:t>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музея, обеспечение качества научного описания, изучения и публикации музейных предметов и музейных коллекций</w:t>
      </w:r>
      <w:r w:rsidRPr="00884C2A">
        <w:rPr>
          <w:color w:val="000000"/>
        </w:rPr>
        <w:t>.</w:t>
      </w:r>
    </w:p>
    <w:p w:rsidR="00D50C98" w:rsidRPr="00884C2A" w:rsidRDefault="00D50C98" w:rsidP="00D50C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             7. Показатели, характеризующие объём и (или) качество государственной работы:</w:t>
      </w:r>
    </w:p>
    <w:p w:rsidR="00D50C98" w:rsidRPr="00884C2A" w:rsidRDefault="00D50C98" w:rsidP="00D50C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84C2A">
        <w:rPr>
          <w:rFonts w:ascii="Times New Roman" w:hAnsi="Times New Roman" w:cs="Times New Roman"/>
          <w:sz w:val="24"/>
          <w:szCs w:val="24"/>
        </w:rPr>
        <w:t xml:space="preserve">             7.1.Показатели,</w:t>
      </w:r>
      <w:r w:rsidRPr="00884C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4C2A">
        <w:rPr>
          <w:rFonts w:ascii="Times New Roman" w:hAnsi="Times New Roman" w:cs="Times New Roman"/>
          <w:sz w:val="24"/>
          <w:szCs w:val="24"/>
        </w:rPr>
        <w:t>характеризующие качество государственной работы: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F5117C" w:rsidRPr="00884C2A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8" w:rsidRPr="00884C2A" w:rsidRDefault="00D50C98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F5117C" w:rsidRPr="00884C2A" w:rsidRDefault="00F5117C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Единица измерения по </w:t>
            </w:r>
            <w:hyperlink r:id="rId16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2E252F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2E252F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задании на 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Исполнено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884C2A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 от значения, 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F5117C" w:rsidRPr="00884C2A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BB13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snapToGrid w:val="0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не предусмотрен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075555" w:rsidP="00075555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075555" w:rsidP="00075555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075555" w:rsidP="00075555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884C2A" w:rsidRDefault="00F5117C" w:rsidP="00075555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555" w:rsidRPr="00884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117C" w:rsidRPr="00884C2A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17C" w:rsidRPr="00884C2A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F5117C"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F5117C" w:rsidRPr="00884C2A" w:rsidTr="00223959">
        <w:trPr>
          <w:gridAfter w:val="1"/>
          <w:wAfter w:w="1945" w:type="dxa"/>
          <w:trHeight w:val="13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BB13A9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884C2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2E252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201</w:t>
            </w:r>
            <w:r w:rsidR="002E252F" w:rsidRPr="00884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075555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884C2A" w:rsidRDefault="00F5117C" w:rsidP="00075555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F5117C" w:rsidRPr="00884C2A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FC6BDA" w:rsidP="00BB13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22123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223959" w:rsidP="00C64A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22</w:t>
            </w:r>
            <w:r w:rsidR="00C64AB9" w:rsidRPr="00884C2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884C2A" w:rsidRDefault="00C64AB9" w:rsidP="002239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22189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884C2A" w:rsidRDefault="00FC6BDA" w:rsidP="00C64A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223959" w:rsidRPr="00884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AB9" w:rsidRPr="00884C2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</w:tbl>
    <w:p w:rsidR="00E43651" w:rsidRPr="00884C2A" w:rsidRDefault="00E43651" w:rsidP="00E51DC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7599"/>
        <w:gridCol w:w="142"/>
        <w:gridCol w:w="99"/>
      </w:tblGrid>
      <w:tr w:rsidR="00FC6BDA" w:rsidRPr="00884C2A" w:rsidTr="00A6322D">
        <w:trPr>
          <w:gridAfter w:val="1"/>
          <w:wAfter w:w="99" w:type="dxa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FC6BDA" w:rsidRPr="00884C2A" w:rsidTr="00A632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884C2A" w:rsidRDefault="00FC6BDA" w:rsidP="00D725A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FC6BDA" w:rsidRPr="00884C2A" w:rsidTr="00A632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884C2A" w:rsidRDefault="00FC6BDA" w:rsidP="00D725AF">
            <w:pPr>
              <w:pStyle w:val="a5"/>
              <w:rPr>
                <w:rFonts w:ascii="Times New Roman" w:hAnsi="Times New Roman" w:cs="Times New Roman"/>
              </w:rPr>
            </w:pPr>
            <w:r w:rsidRPr="00884C2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884C2A" w:rsidRDefault="00FC6BDA" w:rsidP="009C4C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4C2A">
              <w:rPr>
                <w:rFonts w:ascii="Times New Roman" w:hAnsi="Times New Roman" w:cs="Times New Roman"/>
                <w:color w:val="000000" w:themeColor="text1"/>
              </w:rPr>
              <w:t xml:space="preserve">Показатель был перевыполнен в связи </w:t>
            </w:r>
            <w:r w:rsidR="00DE233B" w:rsidRPr="00884C2A">
              <w:rPr>
                <w:rFonts w:ascii="Times New Roman" w:hAnsi="Times New Roman" w:cs="Times New Roman"/>
              </w:rPr>
              <w:t>актив</w:t>
            </w:r>
            <w:r w:rsidR="009C4C78" w:rsidRPr="00884C2A">
              <w:rPr>
                <w:rFonts w:ascii="Times New Roman" w:hAnsi="Times New Roman" w:cs="Times New Roman"/>
              </w:rPr>
              <w:t>ной работой сотрудников по пополнению музейных коллекций и желанием горожан передать предметы в музей</w:t>
            </w:r>
            <w:r w:rsidR="00D76928" w:rsidRPr="00884C2A">
              <w:rPr>
                <w:rFonts w:ascii="Times New Roman" w:hAnsi="Times New Roman" w:cs="Times New Roman"/>
              </w:rPr>
              <w:t>.</w:t>
            </w:r>
            <w:r w:rsidR="009C4C78" w:rsidRPr="00884C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3651" w:rsidRPr="00884C2A" w:rsidTr="00A6322D">
        <w:trPr>
          <w:gridAfter w:val="2"/>
          <w:wAfter w:w="241" w:type="dxa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651" w:rsidRPr="00884C2A" w:rsidRDefault="00E43651" w:rsidP="008C73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B585A" w:rsidRPr="00884C2A" w:rsidRDefault="00FB585A" w:rsidP="002D2F8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84C2A" w:rsidRPr="00884C2A" w:rsidRDefault="00884C2A" w:rsidP="002D2F82">
      <w:pPr>
        <w:rPr>
          <w:rFonts w:ascii="Times New Roman" w:hAnsi="Times New Roman" w:cs="Times New Roman"/>
          <w:sz w:val="22"/>
          <w:szCs w:val="22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Заместитель директора по основной деятельности                                                                                                                              Ю.Ю. Конарева </w:t>
      </w: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color w:val="000000" w:themeColor="text1"/>
          <w:sz w:val="22"/>
          <w:szCs w:val="22"/>
        </w:rPr>
        <w:t>Главный хранитель                                                                                                                                                                                  С.К. Морозова</w:t>
      </w: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4C2A" w:rsidRPr="005F466C" w:rsidRDefault="00884C2A" w:rsidP="00884C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C2A">
        <w:rPr>
          <w:rFonts w:ascii="Times New Roman" w:hAnsi="Times New Roman" w:cs="Times New Roman"/>
          <w:color w:val="000000" w:themeColor="text1"/>
          <w:sz w:val="22"/>
          <w:szCs w:val="22"/>
        </w:rPr>
        <w:t>Главный бухгалтер                                                                                                                                                                                   С.П. Грачева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84C2A" w:rsidRPr="0093159A" w:rsidRDefault="00884C2A" w:rsidP="002D2F82">
      <w:pPr>
        <w:rPr>
          <w:rFonts w:ascii="Times New Roman" w:hAnsi="Times New Roman" w:cs="Times New Roman"/>
          <w:sz w:val="22"/>
          <w:szCs w:val="22"/>
        </w:rPr>
      </w:pPr>
    </w:p>
    <w:sectPr w:rsidR="00884C2A" w:rsidRPr="0093159A" w:rsidSect="002D2F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F9"/>
    <w:multiLevelType w:val="hybridMultilevel"/>
    <w:tmpl w:val="2D8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117"/>
    <w:multiLevelType w:val="hybridMultilevel"/>
    <w:tmpl w:val="46E4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F34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C755AA"/>
    <w:multiLevelType w:val="hybridMultilevel"/>
    <w:tmpl w:val="401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09AE"/>
    <w:multiLevelType w:val="hybridMultilevel"/>
    <w:tmpl w:val="B8B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DCD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09F"/>
    <w:multiLevelType w:val="hybridMultilevel"/>
    <w:tmpl w:val="3084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17F3"/>
    <w:multiLevelType w:val="multilevel"/>
    <w:tmpl w:val="E82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B8171E"/>
    <w:multiLevelType w:val="hybridMultilevel"/>
    <w:tmpl w:val="1A442692"/>
    <w:lvl w:ilvl="0" w:tplc="2EFE2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D47DC"/>
    <w:multiLevelType w:val="multilevel"/>
    <w:tmpl w:val="A184D6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E87675"/>
    <w:multiLevelType w:val="multilevel"/>
    <w:tmpl w:val="271CB0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50649D"/>
    <w:multiLevelType w:val="multilevel"/>
    <w:tmpl w:val="5BBA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2D58F0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DCB"/>
    <w:rsid w:val="00016B8E"/>
    <w:rsid w:val="00021BDF"/>
    <w:rsid w:val="00055BEE"/>
    <w:rsid w:val="00075555"/>
    <w:rsid w:val="00080572"/>
    <w:rsid w:val="000875DC"/>
    <w:rsid w:val="000E1BCB"/>
    <w:rsid w:val="001853FF"/>
    <w:rsid w:val="001C4755"/>
    <w:rsid w:val="001D2AC1"/>
    <w:rsid w:val="001D44BC"/>
    <w:rsid w:val="00202160"/>
    <w:rsid w:val="002022E2"/>
    <w:rsid w:val="00223959"/>
    <w:rsid w:val="00224BBF"/>
    <w:rsid w:val="00234755"/>
    <w:rsid w:val="00237470"/>
    <w:rsid w:val="00254AF9"/>
    <w:rsid w:val="00260383"/>
    <w:rsid w:val="00270ABC"/>
    <w:rsid w:val="00284C96"/>
    <w:rsid w:val="002D2F82"/>
    <w:rsid w:val="002D6F6B"/>
    <w:rsid w:val="002E252F"/>
    <w:rsid w:val="002E3609"/>
    <w:rsid w:val="002F0B3F"/>
    <w:rsid w:val="0030784A"/>
    <w:rsid w:val="003232E5"/>
    <w:rsid w:val="0033313C"/>
    <w:rsid w:val="003761FD"/>
    <w:rsid w:val="00382492"/>
    <w:rsid w:val="00385524"/>
    <w:rsid w:val="00397917"/>
    <w:rsid w:val="003B0C79"/>
    <w:rsid w:val="003E79F1"/>
    <w:rsid w:val="004254C3"/>
    <w:rsid w:val="00431B02"/>
    <w:rsid w:val="004327FD"/>
    <w:rsid w:val="004929F8"/>
    <w:rsid w:val="004D293B"/>
    <w:rsid w:val="004E314F"/>
    <w:rsid w:val="005108B6"/>
    <w:rsid w:val="00521E31"/>
    <w:rsid w:val="0052349A"/>
    <w:rsid w:val="00524805"/>
    <w:rsid w:val="00571897"/>
    <w:rsid w:val="00581836"/>
    <w:rsid w:val="00596F07"/>
    <w:rsid w:val="005A1894"/>
    <w:rsid w:val="005B0786"/>
    <w:rsid w:val="005D7A4F"/>
    <w:rsid w:val="005E0A21"/>
    <w:rsid w:val="005F63FC"/>
    <w:rsid w:val="0060082B"/>
    <w:rsid w:val="00607C88"/>
    <w:rsid w:val="006146F6"/>
    <w:rsid w:val="00615589"/>
    <w:rsid w:val="006A37AE"/>
    <w:rsid w:val="006C0D32"/>
    <w:rsid w:val="00715E6B"/>
    <w:rsid w:val="00731125"/>
    <w:rsid w:val="007C18D3"/>
    <w:rsid w:val="007F22F1"/>
    <w:rsid w:val="007F340E"/>
    <w:rsid w:val="0083484C"/>
    <w:rsid w:val="00840E24"/>
    <w:rsid w:val="00842154"/>
    <w:rsid w:val="00854C2A"/>
    <w:rsid w:val="008562BB"/>
    <w:rsid w:val="0087065B"/>
    <w:rsid w:val="00884C2A"/>
    <w:rsid w:val="008915ED"/>
    <w:rsid w:val="008957E0"/>
    <w:rsid w:val="00897D07"/>
    <w:rsid w:val="008A0D59"/>
    <w:rsid w:val="00900777"/>
    <w:rsid w:val="009032E0"/>
    <w:rsid w:val="009077AD"/>
    <w:rsid w:val="00927010"/>
    <w:rsid w:val="0093086A"/>
    <w:rsid w:val="0093159A"/>
    <w:rsid w:val="009452AF"/>
    <w:rsid w:val="009664B3"/>
    <w:rsid w:val="009666DF"/>
    <w:rsid w:val="009C4C78"/>
    <w:rsid w:val="00A274EA"/>
    <w:rsid w:val="00A46AF3"/>
    <w:rsid w:val="00A56646"/>
    <w:rsid w:val="00A6322D"/>
    <w:rsid w:val="00A82A70"/>
    <w:rsid w:val="00AA7666"/>
    <w:rsid w:val="00AB1AB7"/>
    <w:rsid w:val="00AC3889"/>
    <w:rsid w:val="00B2365C"/>
    <w:rsid w:val="00B324AD"/>
    <w:rsid w:val="00B449BB"/>
    <w:rsid w:val="00B634CA"/>
    <w:rsid w:val="00BD24DB"/>
    <w:rsid w:val="00BE3E5E"/>
    <w:rsid w:val="00BF43EF"/>
    <w:rsid w:val="00C050C8"/>
    <w:rsid w:val="00C43C54"/>
    <w:rsid w:val="00C64AB9"/>
    <w:rsid w:val="00C66287"/>
    <w:rsid w:val="00C720D7"/>
    <w:rsid w:val="00C85D73"/>
    <w:rsid w:val="00C9419F"/>
    <w:rsid w:val="00C96354"/>
    <w:rsid w:val="00CD17A2"/>
    <w:rsid w:val="00CE6C21"/>
    <w:rsid w:val="00D17CFE"/>
    <w:rsid w:val="00D266F6"/>
    <w:rsid w:val="00D273CF"/>
    <w:rsid w:val="00D413B3"/>
    <w:rsid w:val="00D50C98"/>
    <w:rsid w:val="00D56274"/>
    <w:rsid w:val="00D76928"/>
    <w:rsid w:val="00DA0A54"/>
    <w:rsid w:val="00DC424F"/>
    <w:rsid w:val="00DE233B"/>
    <w:rsid w:val="00E43651"/>
    <w:rsid w:val="00E51DCB"/>
    <w:rsid w:val="00E65C50"/>
    <w:rsid w:val="00E710A9"/>
    <w:rsid w:val="00E80202"/>
    <w:rsid w:val="00EA6FC0"/>
    <w:rsid w:val="00EB0D78"/>
    <w:rsid w:val="00ED01F6"/>
    <w:rsid w:val="00ED1345"/>
    <w:rsid w:val="00ED7EB4"/>
    <w:rsid w:val="00F31915"/>
    <w:rsid w:val="00F35D5C"/>
    <w:rsid w:val="00F5117C"/>
    <w:rsid w:val="00F958F1"/>
    <w:rsid w:val="00FA67DE"/>
    <w:rsid w:val="00FB585A"/>
    <w:rsid w:val="00FC3644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DC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51DC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1DCB"/>
    <w:pPr>
      <w:ind w:firstLine="0"/>
    </w:pPr>
  </w:style>
  <w:style w:type="paragraph" w:styleId="a6">
    <w:name w:val="List Paragraph"/>
    <w:basedOn w:val="a"/>
    <w:uiPriority w:val="34"/>
    <w:qFormat/>
    <w:rsid w:val="00E51DC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E314F"/>
    <w:pPr>
      <w:spacing w:after="0" w:line="240" w:lineRule="auto"/>
    </w:pPr>
  </w:style>
  <w:style w:type="character" w:customStyle="1" w:styleId="FontStyle45">
    <w:name w:val="Font Style45"/>
    <w:rsid w:val="00E4365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C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DC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51DC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1DCB"/>
    <w:pPr>
      <w:ind w:firstLine="0"/>
    </w:pPr>
  </w:style>
  <w:style w:type="paragraph" w:styleId="a6">
    <w:name w:val="List Paragraph"/>
    <w:basedOn w:val="a"/>
    <w:uiPriority w:val="34"/>
    <w:qFormat/>
    <w:rsid w:val="00E51DC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E314F"/>
    <w:pPr>
      <w:spacing w:after="0" w:line="240" w:lineRule="auto"/>
    </w:pPr>
  </w:style>
  <w:style w:type="character" w:customStyle="1" w:styleId="FontStyle45">
    <w:name w:val="Font Style45"/>
    <w:rsid w:val="00E4365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C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A848-E8FA-474F-AC7D-212D8674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2017-09-04T08:55:00Z</cp:lastPrinted>
  <dcterms:created xsi:type="dcterms:W3CDTF">2017-12-04T05:20:00Z</dcterms:created>
  <dcterms:modified xsi:type="dcterms:W3CDTF">2018-01-10T07:36:00Z</dcterms:modified>
</cp:coreProperties>
</file>